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56" w:rsidRDefault="006C5F56" w:rsidP="006C5F56">
      <w:pPr>
        <w:pStyle w:val="Default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Regionálna geografia Ázie – DIDAKTICKÝ ASPEKT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Názov hry: </w:t>
      </w:r>
      <w:r>
        <w:rPr>
          <w:i/>
          <w:iCs/>
          <w:sz w:val="23"/>
          <w:szCs w:val="23"/>
        </w:rPr>
        <w:t xml:space="preserve">Mierová konferencia – Spojiť, či nespojiť Kóreu v jeden štát?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Tematický celok: </w:t>
      </w:r>
      <w:r>
        <w:rPr>
          <w:sz w:val="23"/>
          <w:szCs w:val="23"/>
        </w:rPr>
        <w:t xml:space="preserve">Regionálna a humánna geografia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Ročník: </w:t>
      </w:r>
      <w:r>
        <w:rPr>
          <w:sz w:val="23"/>
          <w:szCs w:val="23"/>
        </w:rPr>
        <w:t xml:space="preserve">3. a 4. ročník gymnázií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Fáza vyučovacej hodiny: </w:t>
      </w:r>
      <w:r>
        <w:rPr>
          <w:sz w:val="23"/>
          <w:szCs w:val="23"/>
        </w:rPr>
        <w:t xml:space="preserve">Motivačná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Metóda: </w:t>
      </w:r>
      <w:r>
        <w:rPr>
          <w:sz w:val="23"/>
          <w:szCs w:val="23"/>
        </w:rPr>
        <w:t xml:space="preserve">Didaktická hra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Cieľ: </w:t>
      </w:r>
      <w:r>
        <w:rPr>
          <w:b/>
          <w:bCs/>
          <w:sz w:val="23"/>
          <w:szCs w:val="23"/>
        </w:rPr>
        <w:t xml:space="preserve">  </w:t>
      </w:r>
      <w:bookmarkStart w:id="0" w:name="_GoBack"/>
      <w:bookmarkEnd w:id="0"/>
      <w:r>
        <w:rPr>
          <w:sz w:val="23"/>
          <w:szCs w:val="23"/>
        </w:rPr>
        <w:t xml:space="preserve">- Zdôvodniť príčiny rozdelenia KĽDR a Kórejskej republiky </w:t>
      </w:r>
    </w:p>
    <w:p w:rsidR="006C5F56" w:rsidRDefault="006C5F56" w:rsidP="006C5F56">
      <w:pPr>
        <w:pStyle w:val="Default"/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Uviesť historické i súčasné konflikty a vhodne interpretovať aktuálne dianie medzi KĽDR a Kórejskou republikou </w:t>
      </w:r>
    </w:p>
    <w:p w:rsidR="006C5F56" w:rsidRDefault="006C5F56" w:rsidP="006C5F56">
      <w:pPr>
        <w:pStyle w:val="Default"/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Diskutovať o možnom spojení týchto dvoch krajín na kórejskom polostrove </w:t>
      </w:r>
    </w:p>
    <w:p w:rsidR="006C5F56" w:rsidRDefault="006C5F56" w:rsidP="006C5F56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Správne interpretovať dôvody pre a proti znovu spojeniu KĽDR a Kórejskej republiky </w:t>
      </w:r>
    </w:p>
    <w:p w:rsidR="006C5F56" w:rsidRDefault="006C5F56" w:rsidP="006C5F56">
      <w:pPr>
        <w:pStyle w:val="Default"/>
        <w:spacing w:after="240"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Analyzovať situáciu na kórejskom polostrove po hypotetickom spojení KĽDR a Kórejskej republiky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Postup: </w:t>
      </w:r>
      <w:r>
        <w:rPr>
          <w:sz w:val="23"/>
          <w:szCs w:val="23"/>
        </w:rPr>
        <w:t xml:space="preserve">Učiteľ rozdelí triedu do dvoch skupín rovnomerne podľa počtu žiakov v triede. Učiteľ rozdelí úlohy tak, že určí zástupcov jednej skupiny (skupina A) zástupcami Severnej Kórey a zástupcov druhej skupiny (skupina B) zástupcami Južnej Kórey. Následne učiteľ zadá úlohu pre obe skupiny: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Skupina A (Severná Kórea) bude mať za úlohu predniesť argumenty </w:t>
      </w:r>
      <w:r>
        <w:rPr>
          <w:b/>
          <w:bCs/>
          <w:sz w:val="23"/>
          <w:szCs w:val="23"/>
        </w:rPr>
        <w:t xml:space="preserve">PRE </w:t>
      </w:r>
      <w:r>
        <w:rPr>
          <w:sz w:val="23"/>
          <w:szCs w:val="23"/>
        </w:rPr>
        <w:t>spojenie KĽDR a Kórejskej republiky za vzniku „</w:t>
      </w:r>
      <w:r>
        <w:rPr>
          <w:i/>
          <w:iCs/>
          <w:sz w:val="23"/>
          <w:szCs w:val="23"/>
        </w:rPr>
        <w:t>Spojenej demokratickej republiky Kórejskej“</w:t>
      </w:r>
      <w:r>
        <w:rPr>
          <w:sz w:val="23"/>
          <w:szCs w:val="23"/>
        </w:rPr>
        <w:t xml:space="preserve">. Skupina zároveň vhodne interpretuje svoje podmienky a požiadavky pre spojenie krajín.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Skupina B (Južná Kórea) bude mať za úlohu predniesť argumenty </w:t>
      </w:r>
      <w:r>
        <w:rPr>
          <w:b/>
          <w:bCs/>
          <w:sz w:val="23"/>
          <w:szCs w:val="23"/>
        </w:rPr>
        <w:t xml:space="preserve">PROTI </w:t>
      </w:r>
      <w:r>
        <w:rPr>
          <w:sz w:val="23"/>
          <w:szCs w:val="23"/>
        </w:rPr>
        <w:t xml:space="preserve">spojeniu KĽDR a Kórejskej republiky. Skupina zároveň s prihliadnutím na reálne dianie interpretuje dôvody, prečo si myslí, že by tieto krajiny nemali byť spojené v jeden štát. </w:t>
      </w:r>
    </w:p>
    <w:p w:rsidR="006C5F56" w:rsidRDefault="006C5F56" w:rsidP="006C5F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určení úloh pre obe pracovné skupiny dá učiteľ žiakom 5 až 10 minút na skupinovú prípravu argumentov. Po uplynutí času vyzve učiteľ zástupcov oboch skupín, aby predniesli svoju prípravu a nechá ich medzi sebou 5 až 10 minút diskutovať. Výsledkom riadnej diskusie by mala byť odpoveď na otázku mierového zasadnutia „Spojiť, či nespojiť Kóreu v jeden štát?“ a prípadná dohoda medzi Severnou Kóreou a Južnou Kóreou. </w:t>
      </w:r>
    </w:p>
    <w:p w:rsidR="00C65733" w:rsidRDefault="006C5F56" w:rsidP="006C5F56">
      <w:pPr>
        <w:spacing w:line="360" w:lineRule="auto"/>
        <w:jc w:val="both"/>
      </w:pPr>
      <w:r>
        <w:rPr>
          <w:b/>
          <w:bCs/>
          <w:sz w:val="23"/>
          <w:szCs w:val="23"/>
        </w:rPr>
        <w:t>Časový horizont: 15-20 minút</w:t>
      </w:r>
    </w:p>
    <w:sectPr w:rsidR="00C6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56"/>
    <w:rsid w:val="006C5F56"/>
    <w:rsid w:val="00C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F952"/>
  <w15:chartTrackingRefBased/>
  <w15:docId w15:val="{1945067F-A4A7-4B57-B817-DA3DCA21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C5F56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Gábor</dc:creator>
  <cp:keywords/>
  <dc:description/>
  <cp:lastModifiedBy>Štefan Gábor</cp:lastModifiedBy>
  <cp:revision>1</cp:revision>
  <dcterms:created xsi:type="dcterms:W3CDTF">2023-09-25T12:20:00Z</dcterms:created>
  <dcterms:modified xsi:type="dcterms:W3CDTF">2023-09-25T12:21:00Z</dcterms:modified>
</cp:coreProperties>
</file>